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BFCE2">
      <w:pPr>
        <w:keepNext w:val="0"/>
        <w:keepLines w:val="0"/>
        <w:pageBreakBefore w:val="0"/>
        <w:kinsoku/>
        <w:wordWrap/>
        <w:overflowPunct/>
        <w:bidi w:val="0"/>
        <w:spacing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  <w:t>附件</w:t>
      </w:r>
    </w:p>
    <w:p w14:paraId="16C3CE9D">
      <w:pPr>
        <w:keepNext w:val="0"/>
        <w:keepLines w:val="0"/>
        <w:pageBreakBefore w:val="0"/>
        <w:kinsoku/>
        <w:wordWrap/>
        <w:overflowPunct/>
        <w:bidi w:val="0"/>
        <w:spacing w:line="284" w:lineRule="auto"/>
        <w:rPr>
          <w:rFonts w:ascii="Arial"/>
          <w:sz w:val="21"/>
        </w:rPr>
      </w:pPr>
      <w:bookmarkStart w:id="0" w:name="_GoBack"/>
    </w:p>
    <w:p w14:paraId="3C4D9FB2">
      <w:pPr>
        <w:keepNext w:val="0"/>
        <w:keepLines w:val="0"/>
        <w:pageBreakBefore w:val="0"/>
        <w:kinsoku/>
        <w:wordWrap/>
        <w:overflowPunct/>
        <w:bidi w:val="0"/>
        <w:spacing w:line="207" w:lineRule="auto"/>
        <w:ind w:left="17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</w:rPr>
        <w:t>“2024全国非遗特色旅游线路”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</w:rPr>
        <w:t>表</w:t>
      </w:r>
    </w:p>
    <w:bookmarkEnd w:id="0"/>
    <w:tbl>
      <w:tblPr>
        <w:tblStyle w:val="8"/>
        <w:tblpPr w:leftFromText="180" w:rightFromText="180" w:vertAnchor="text" w:horzAnchor="page" w:tblpX="1138" w:tblpY="72"/>
        <w:tblOverlap w:val="never"/>
        <w:tblW w:w="502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3725"/>
        <w:gridCol w:w="1705"/>
        <w:gridCol w:w="2406"/>
      </w:tblGrid>
      <w:tr w14:paraId="7500F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61" w:type="dxa"/>
            <w:vAlign w:val="center"/>
          </w:tcPr>
          <w:p w14:paraId="3188A23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线路名称</w:t>
            </w:r>
          </w:p>
        </w:tc>
        <w:tc>
          <w:tcPr>
            <w:tcW w:w="7836" w:type="dxa"/>
            <w:gridSpan w:val="3"/>
            <w:vAlign w:val="center"/>
          </w:tcPr>
          <w:p w14:paraId="7D329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947F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61" w:type="dxa"/>
            <w:vAlign w:val="center"/>
          </w:tcPr>
          <w:p w14:paraId="71BC68F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8"/>
                <w:szCs w:val="28"/>
              </w:rPr>
              <w:t>申报单位</w:t>
            </w:r>
          </w:p>
        </w:tc>
        <w:tc>
          <w:tcPr>
            <w:tcW w:w="7836" w:type="dxa"/>
            <w:gridSpan w:val="3"/>
            <w:vAlign w:val="center"/>
          </w:tcPr>
          <w:p w14:paraId="2C6E0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8F2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61" w:type="dxa"/>
            <w:vAlign w:val="center"/>
          </w:tcPr>
          <w:p w14:paraId="37B7D9A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8"/>
                <w:szCs w:val="28"/>
              </w:rPr>
              <w:t>联系人</w:t>
            </w:r>
          </w:p>
        </w:tc>
        <w:tc>
          <w:tcPr>
            <w:tcW w:w="3725" w:type="dxa"/>
            <w:vAlign w:val="center"/>
          </w:tcPr>
          <w:p w14:paraId="23FBD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575AE5C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8"/>
                <w:szCs w:val="28"/>
              </w:rPr>
              <w:t>职务</w:t>
            </w:r>
          </w:p>
        </w:tc>
        <w:tc>
          <w:tcPr>
            <w:tcW w:w="2406" w:type="dxa"/>
            <w:vAlign w:val="center"/>
          </w:tcPr>
          <w:p w14:paraId="09C36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0FE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61" w:type="dxa"/>
            <w:vAlign w:val="center"/>
          </w:tcPr>
          <w:p w14:paraId="60A29E4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8"/>
                <w:szCs w:val="28"/>
              </w:rPr>
              <w:t>办公电话</w:t>
            </w:r>
          </w:p>
        </w:tc>
        <w:tc>
          <w:tcPr>
            <w:tcW w:w="3725" w:type="dxa"/>
            <w:vAlign w:val="center"/>
          </w:tcPr>
          <w:p w14:paraId="1FE9F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00AAFD4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手机</w:t>
            </w:r>
          </w:p>
        </w:tc>
        <w:tc>
          <w:tcPr>
            <w:tcW w:w="2406" w:type="dxa"/>
            <w:vAlign w:val="center"/>
          </w:tcPr>
          <w:p w14:paraId="25540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94F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61" w:type="dxa"/>
            <w:vAlign w:val="center"/>
          </w:tcPr>
          <w:p w14:paraId="1A95225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8"/>
                <w:szCs w:val="28"/>
              </w:rPr>
              <w:t>电子邮箱</w:t>
            </w:r>
          </w:p>
        </w:tc>
        <w:tc>
          <w:tcPr>
            <w:tcW w:w="3725" w:type="dxa"/>
            <w:vAlign w:val="center"/>
          </w:tcPr>
          <w:p w14:paraId="77941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54F81F8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传真</w:t>
            </w:r>
          </w:p>
        </w:tc>
        <w:tc>
          <w:tcPr>
            <w:tcW w:w="2406" w:type="dxa"/>
            <w:vAlign w:val="center"/>
          </w:tcPr>
          <w:p w14:paraId="20F3A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96E0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5" w:hRule="atLeast"/>
        </w:trPr>
        <w:tc>
          <w:tcPr>
            <w:tcW w:w="1261" w:type="dxa"/>
            <w:vAlign w:val="center"/>
          </w:tcPr>
          <w:p w14:paraId="323B4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线路</w:t>
            </w:r>
          </w:p>
          <w:p w14:paraId="0B152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特色</w:t>
            </w:r>
          </w:p>
        </w:tc>
        <w:tc>
          <w:tcPr>
            <w:tcW w:w="7836" w:type="dxa"/>
            <w:gridSpan w:val="3"/>
          </w:tcPr>
          <w:p w14:paraId="481D2DE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(600字以内)</w:t>
            </w:r>
          </w:p>
          <w:p w14:paraId="51B423A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(1)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eastAsia="zh-CN"/>
              </w:rPr>
              <w:t>线路中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非遗与特色旅游资源(200字):</w:t>
            </w:r>
          </w:p>
          <w:p w14:paraId="0E2AECF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52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(2)线路中所涉及的不少于3项非遗旅游体验项目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(200字):</w:t>
            </w:r>
          </w:p>
          <w:p w14:paraId="5E07139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(3)非遗与旅游融合发展情况(200字):</w:t>
            </w:r>
          </w:p>
          <w:p w14:paraId="1063618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6E52FC9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5DD7AC9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715DAA4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1AAD91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6415538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33E0F93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6485534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560FCA1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4BE832C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2E79AC4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1D1B35B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2CAD74B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1885FFC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7FAE42D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225D176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19CF08E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28F7050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</w:tc>
      </w:tr>
      <w:tr w14:paraId="5C019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1261" w:type="dxa"/>
            <w:vAlign w:val="center"/>
          </w:tcPr>
          <w:p w14:paraId="24E4A36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</w:rPr>
              <w:t>创新</w:t>
            </w:r>
          </w:p>
          <w:p w14:paraId="79B4871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</w:rPr>
              <w:t>性</w:t>
            </w:r>
          </w:p>
        </w:tc>
        <w:tc>
          <w:tcPr>
            <w:tcW w:w="7836" w:type="dxa"/>
            <w:gridSpan w:val="3"/>
          </w:tcPr>
          <w:p w14:paraId="646E83D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(100字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eastAsia="zh-CN"/>
              </w:rPr>
              <w:t>以内，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包括资源创新、形式创新、服务创新、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Hans"/>
              </w:rPr>
              <w:t>宣传形式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创新等内容)</w:t>
            </w:r>
          </w:p>
          <w:p w14:paraId="5BBDF52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51B4E91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tbl>
      <w:tblPr>
        <w:tblStyle w:val="8"/>
        <w:tblpPr w:leftFromText="180" w:rightFromText="180" w:vertAnchor="text" w:horzAnchor="page" w:tblpX="1122" w:tblpY="232"/>
        <w:tblOverlap w:val="never"/>
        <w:tblW w:w="91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7870"/>
      </w:tblGrid>
      <w:tr w14:paraId="71889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3" w:hRule="atLeast"/>
        </w:trPr>
        <w:tc>
          <w:tcPr>
            <w:tcW w:w="1269" w:type="dxa"/>
            <w:vAlign w:val="center"/>
          </w:tcPr>
          <w:p w14:paraId="1B3ACCE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</w:rPr>
              <w:t>运营</w:t>
            </w:r>
          </w:p>
          <w:p w14:paraId="0FBCD71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</w:rPr>
              <w:t>情况</w:t>
            </w:r>
          </w:p>
        </w:tc>
        <w:tc>
          <w:tcPr>
            <w:tcW w:w="7870" w:type="dxa"/>
          </w:tcPr>
          <w:p w14:paraId="57CC791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(100字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eastAsia="zh-CN"/>
              </w:rPr>
              <w:t>以内，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请填写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>1年内情况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)</w:t>
            </w:r>
          </w:p>
          <w:p w14:paraId="2D5B02AA">
            <w:pPr>
              <w:pStyle w:val="7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)年接待游客：</w:t>
            </w:r>
          </w:p>
          <w:p w14:paraId="593B23A2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(2)年均收益：</w:t>
            </w:r>
          </w:p>
          <w:p w14:paraId="1FAA3CB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(3)运营时长：</w:t>
            </w:r>
          </w:p>
          <w:p w14:paraId="25B83D6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(4)游客总体评价：</w:t>
            </w:r>
          </w:p>
          <w:p w14:paraId="4046F5F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(5)是否有旅行社参与运营：□是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否</w:t>
            </w:r>
          </w:p>
        </w:tc>
      </w:tr>
      <w:tr w14:paraId="402F7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</w:trPr>
        <w:tc>
          <w:tcPr>
            <w:tcW w:w="1269" w:type="dxa"/>
            <w:vAlign w:val="center"/>
          </w:tcPr>
          <w:p w14:paraId="00F22DE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  <w:lang w:eastAsia="zh-CN"/>
              </w:rPr>
              <w:t>社会</w:t>
            </w:r>
          </w:p>
          <w:p w14:paraId="58F65DF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  <w:lang w:eastAsia="zh-CN"/>
              </w:rPr>
              <w:t>效益</w:t>
            </w:r>
          </w:p>
        </w:tc>
        <w:tc>
          <w:tcPr>
            <w:tcW w:w="7870" w:type="dxa"/>
          </w:tcPr>
          <w:p w14:paraId="0E7A715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(300字以内)</w:t>
            </w:r>
          </w:p>
          <w:p w14:paraId="4DEFD93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(1)非遗传承人参与及受益情况(100字以内):</w:t>
            </w:r>
          </w:p>
          <w:p w14:paraId="5087380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(2)对当地所产生的经济效益(100字以内):</w:t>
            </w:r>
          </w:p>
          <w:p w14:paraId="273F671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(3)整体社会效益(100字以内):</w:t>
            </w:r>
          </w:p>
          <w:p w14:paraId="481C626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66BB7BC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3AA9041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2E6AB80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38A2F9F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7B4273A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1DA5178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25B64D7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</w:tc>
      </w:tr>
      <w:tr w14:paraId="6B3A8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1269" w:type="dxa"/>
            <w:vAlign w:val="center"/>
          </w:tcPr>
          <w:p w14:paraId="5589EB4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</w:rPr>
              <w:t>推荐</w:t>
            </w:r>
          </w:p>
          <w:p w14:paraId="11AA2F7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</w:rPr>
              <w:t>单位</w:t>
            </w:r>
          </w:p>
          <w:p w14:paraId="1E49914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</w:rPr>
              <w:t>意见</w:t>
            </w:r>
          </w:p>
        </w:tc>
        <w:tc>
          <w:tcPr>
            <w:tcW w:w="7870" w:type="dxa"/>
          </w:tcPr>
          <w:p w14:paraId="14C182F7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246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3E63E4A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246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68239DE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246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81EECB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bidi w:val="0"/>
              <w:spacing w:line="283" w:lineRule="auto"/>
              <w:ind w:right="1829" w:firstLine="334" w:firstLineChars="100"/>
              <w:jc w:val="right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推荐单位：(盖章)</w:t>
            </w:r>
          </w:p>
          <w:p w14:paraId="05269F9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bidi w:val="0"/>
              <w:spacing w:line="283" w:lineRule="auto"/>
              <w:ind w:right="1829" w:firstLine="298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日</w:t>
            </w:r>
          </w:p>
        </w:tc>
      </w:tr>
    </w:tbl>
    <w:p w14:paraId="4C5CCE5C">
      <w:pPr>
        <w:pStyle w:val="9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推荐单位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日17:00前，将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申报表和相关照片、视频材料汇总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FYLY@ctnews.cn，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邮件标题统一格式：#2024全国非遗特色旅游线路#【推荐单位名称】+【联系人】+【联系电话】</w:t>
      </w:r>
    </w:p>
    <w:sectPr>
      <w:headerReference r:id="rId5" w:type="default"/>
      <w:footerReference r:id="rId6" w:type="default"/>
      <w:pgSz w:w="11900" w:h="16830"/>
      <w:pgMar w:top="1430" w:right="1785" w:bottom="1301" w:left="1075" w:header="0" w:footer="10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284D7"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AAFA1C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INiqR3TAQAAnw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AFA1C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8A3B1">
    <w:pPr>
      <w:spacing w:line="177" w:lineRule="auto"/>
      <w:rPr>
        <w:rFonts w:hint="default" w:ascii="宋体" w:hAnsi="宋体" w:eastAsia="宋体" w:cs="宋体"/>
        <w:sz w:val="30"/>
        <w:szCs w:val="30"/>
        <w:lang w:val="en-US" w:eastAsia="zh-CN"/>
      </w:rPr>
    </w:pPr>
  </w:p>
  <w:p w14:paraId="44C1CF4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3114F"/>
    <w:rsid w:val="6B13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正文 A"/>
    <w:qFormat/>
    <w:uiPriority w:val="0"/>
    <w:pPr>
      <w:framePr w:wrap="around" w:vAnchor="margin" w:hAnchor="text" w:yAlign="top"/>
      <w:widowControl w:val="0"/>
    </w:pPr>
    <w:rPr>
      <w:rFonts w:ascii="宋体" w:hAnsi="宋体" w:eastAsia="宋体" w:cs="宋体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2024-11-27T03:38:00Z</dcterms:created>
  <dc:creator>红泥小火炉</dc:creator>
  <cp:lastModifiedBy>红泥小火炉</cp:lastModifiedBy>
  <dcterms:modified xsi:type="dcterms:W3CDTF">2024-11-27T03:39:18Z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C13581537206409B9BC093373EC0397F_11</vt:lpwstr>
  </property>
</Properties>
</file>