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天宁区2021年度重点文化和旅游项目建设和投资计划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（2月份建设进度已统计）</w:t>
      </w:r>
    </w:p>
    <w:tbl>
      <w:tblPr>
        <w:tblStyle w:val="4"/>
        <w:tblpPr w:leftFromText="180" w:rightFromText="180" w:vertAnchor="text" w:horzAnchor="page" w:tblpX="1110" w:tblpY="1398"/>
        <w:tblOverlap w:val="never"/>
        <w:tblW w:w="4728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"/>
        <w:gridCol w:w="604"/>
        <w:gridCol w:w="488"/>
        <w:gridCol w:w="1875"/>
        <w:gridCol w:w="862"/>
        <w:gridCol w:w="713"/>
        <w:gridCol w:w="862"/>
        <w:gridCol w:w="619"/>
        <w:gridCol w:w="731"/>
        <w:gridCol w:w="3011"/>
        <w:gridCol w:w="1656"/>
        <w:gridCol w:w="482"/>
        <w:gridCol w:w="689"/>
        <w:gridCol w:w="510"/>
        <w:gridCol w:w="703"/>
        <w:gridCol w:w="4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1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建设规模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及主要内容</w:t>
            </w: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从开工至2020年底累计完成投资（万元）</w:t>
            </w: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2021年度计划投资（万元）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月完成投资（万元）</w:t>
            </w:r>
          </w:p>
        </w:tc>
        <w:tc>
          <w:tcPr>
            <w:tcW w:w="2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当年累计完成投资（万元）</w:t>
            </w:r>
          </w:p>
        </w:tc>
        <w:tc>
          <w:tcPr>
            <w:tcW w:w="10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当前进度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2021年建设进度考核目标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止年限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投资主体单位名称及性质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项目联系人及联系方式</w:t>
            </w:r>
          </w:p>
        </w:tc>
        <w:tc>
          <w:tcPr>
            <w:tcW w:w="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4" w:hRule="atLeast"/>
          <w:jc w:val="center"/>
        </w:trPr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焦溪古镇保护和申遗工程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焦溪古镇核心区及周边区域保护区 4.15 万平方米，主要实施古镇风貌及区域生态环境综合整治，文保单位及古建修缮，古镇及周边区域基础设施提升改造，景观景点建设，并开展申遗工作。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1.转角楼除钢结构保护装置外，其他都已完工。溪南草堂等3处院落正在出施工图。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2.南街南下塘风貌提升项目第三批3个标段完成90%。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3.持续推进舜溪中路、舜河路、南下塘市政建设。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4.继续推进三条河道水系恢复工程施工，完成老舜河段宝善桥、先生桥桥台浇筑；南溪小河开挖及驳岸砌筑30米。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5.4#、5#公厕装修准备竣工验收，1#公厕大厅方案调整。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6.南街南下塘地块景观提升工程完成招标。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7.完成鹤峰书院、焦溪记忆馆布展工程。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1.核心区基础设施改造,包括铺装、地下管网、绿化、河道、地下消防设施、桥梁、公厕以及其他配套市政设施等；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2.实施景区亮化、标识展示系统和智慧景区建设。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2018-2024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郑陆镇人民政府、焦溪古镇保护发展有限公司（国企）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黄坤杰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13861296221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  <w:jc w:val="center"/>
        </w:trPr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季子文商旅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农综合体项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目-舜山康养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小镇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占地面积7.33万平方米，全面打造“一核两环三片多点”（一核：季子文化传承中心；两环：环绕舜山新沟河的道路和水系环；三片：国际康养片区、现代农业片区、乡村休闲片区；多点：季子躬耕园、国际康养社区、乡村文创学院等）功能区。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康养版块一期地块获取；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工程进度：基坑支护灌注桩、双轴搅拌桩、冠梁施工完成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1.乡村MALL、商业街区一期完成施工建设；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2.自然农场版块完成建设；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3.康养社区一期动工，示范区建设；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4.外围道路建设、环境提升；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5.依据项目进度循序推进基础建设。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常州九洲农文旅发展有限公司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（民营）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徐泽  13861186111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大成纺织博物馆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对原工业遗存的结构加固修缮、对博物馆进行专业设计、施工、布展并运营开放。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结构加固完成、土建开始。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对原工业遗存的结构加固修缮、对博物馆进行专业设计、施工、布展并运营开放。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常州桑麻置业有限公司、民营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张燕华13685226310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8" w:hRule="atLeast"/>
          <w:jc w:val="center"/>
        </w:trPr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文化内容进出口平台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项目计划以建设文化内容对外交易平台为核心，为海内外各国家内容商提供数字内容交易相关的平台服务，聚集人工智能、大数据、数字媒体版权保护、影视创作等相关领域的优秀企业的大型数字文化产业园区，形成登记中心、翻译中心、审核中心、密保中心、创作中心、交易中心、结算中心、数据中心八大中心的全新业态。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目前已完成基于海量媒体的视音频检索技术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建成数字内容数据中台，实现</w:t>
            </w:r>
            <w:r>
              <w:rPr>
                <w:rStyle w:val="7"/>
                <w:rFonts w:eastAsia="宋体"/>
                <w:lang w:val="en-US" w:eastAsia="zh-CN" w:bidi="ar"/>
              </w:rPr>
              <w:t>“</w:t>
            </w:r>
            <w:r>
              <w:rPr>
                <w:rStyle w:val="6"/>
                <w:lang w:val="en-US" w:eastAsia="zh-CN" w:bidi="ar"/>
              </w:rPr>
              <w:t>数字化内容交易平台</w:t>
            </w:r>
            <w:r>
              <w:rPr>
                <w:rStyle w:val="7"/>
                <w:rFonts w:eastAsia="宋体"/>
                <w:lang w:val="en-US" w:eastAsia="zh-CN" w:bidi="ar"/>
              </w:rPr>
              <w:t>”</w:t>
            </w:r>
            <w:r>
              <w:rPr>
                <w:rStyle w:val="6"/>
                <w:lang w:val="en-US" w:eastAsia="zh-CN" w:bidi="ar"/>
              </w:rPr>
              <w:t>的大数据运营支撑。打造海外数据中心，启动</w:t>
            </w:r>
            <w:r>
              <w:rPr>
                <w:rStyle w:val="7"/>
                <w:rFonts w:eastAsia="宋体"/>
                <w:lang w:val="en-US" w:eastAsia="zh-CN" w:bidi="ar"/>
              </w:rPr>
              <w:t>B2C</w:t>
            </w:r>
            <w:r>
              <w:rPr>
                <w:rStyle w:val="6"/>
                <w:lang w:val="en-US" w:eastAsia="zh-CN" w:bidi="ar"/>
              </w:rPr>
              <w:t>业务，进一步拓展市场，并吸引大量文化产业企业入驻平台，形成集聚化效益，打通全产业生态链。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2019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-2021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江苏网博视界网络科技股份有限公司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民企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金怡雯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15261155176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横塘河湿地公园水环境综合整治一期工程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建设内容主要包括水环境整治工程、景观绿化工程以及配套道路工程等，其中：配套道路包括横塘河西路（青龙西路-龙锦路）及横塘河东路（青龙西路-龙锦路）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1.横塘河东路（青龙西路-龙锦路）：已开工；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2.绿化工程：施工招标完成；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3.景观（市政）：施工招标完成；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4.清淤工程（青龙西路-龙锦路）：已进场。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启动水环境整治工程、景观绿化工程、及配套 道路工程一标段横塘河东路（典前路-龙锦路）。 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2020-2022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青龙街道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13775076054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  <w:jc w:val="center"/>
        </w:trPr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常州青果巷历史文化街区修缮保护工程（二期）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修缮文物保护单位和文物控保单位及民房等建筑面积共计3982.12㎡；织补旅游文化配套建筑70708㎡；地下停车及配套管理用房4万平方米，同步实施相应配套工程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157951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70242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11351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土建已完成桩基施工，土方完成50%。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预计9月织补建筑及修缮工程完工，年底景观及市政完工。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常州市晋陵投资集团有限公司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改扩建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0519-82000111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133961223197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  <w:jc w:val="center"/>
        </w:trPr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杜鹃花小镇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项目主要建设四座公园以及总面积约1000万平方米的一批展示非遗文化、工业文化、红色文化的场馆驿站，在硬件设施的建设中融入文化的理念，打造系列文化品牌。计划通过 3-5年的努力，将雕庄凤凰新城打造成以杜鹃花为媒的特色小镇。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1.精品杜鹃园等展馆正在建设中，计划于3月底竣工。室外展区参展单位进场施工。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2.杜鹃花展各项工作全面启动。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1.完成常州精品园、非遗展览馆、杜鹃花展区、环岛路景观提升等工程设；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 月举办为期一个月的全国杜鹃花展，同时举办为期一个月的大型文化活动；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3.举办全国马拉松赛。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常州天宁建设发展集团有限公司（国企）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13775121172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  <w:jc w:val="center"/>
        </w:trPr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常州老城厢天宁寺周边文商旅提升工程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挥天宁寺、红梅公园核心优势，联通塔、寺、园三大主体，挖掘文化内涵，通过光影设施改造升级，打造“龙城盛世”的主题IP，打造文旅特色休闲景区；同时，实施周边商业街区更新，营造消费氛围，成为常州城市夜游经济的核心展示窗口。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项目已立项，改造范围已确定，红梅路、罗汉路、椿桂坊、麻巷已完工，其他方案设计正在进行中。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2021年完成红梅公园周边武青路、丹青路等道路改造；完成前后北岸活力片区环境提升；实施天宁寺、红梅公园周边商业街主题光影设施改造。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常州市天宁创新投资发展有限公司（国有企业）            区住建局（机关）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姚元纲      13921095908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二月份暂无建设内容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198850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9407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25951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B7FE1"/>
    <w:rsid w:val="43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2021-03-17T04:36:00Z</dcterms:created>
  <dc:creator>lenovo</dc:creator>
  <cp:lastModifiedBy>lenovo</cp:lastModifiedBy>
  <dcterms:modified xsi:type="dcterms:W3CDTF">2021-03-17T04:36:38Z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